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8C" w:rsidRDefault="00B3065D">
      <w:pPr>
        <w:pStyle w:val="Standard"/>
        <w:spacing w:line="0" w:lineRule="atLeast"/>
        <w:ind w:left="-425" w:right="-341"/>
        <w:jc w:val="center"/>
      </w:pPr>
      <w:r>
        <w:rPr>
          <w:rFonts w:ascii="Times New Roman" w:eastAsia="標楷體" w:hAnsi="Times New Roman" w:cs="Times New Roman"/>
          <w:color w:val="000000"/>
          <w:sz w:val="28"/>
          <w:szCs w:val="28"/>
        </w:rPr>
        <w:t>嘉義縣朴子市體育會辦理運動</w:t>
      </w:r>
      <w:r>
        <w:rPr>
          <w:rFonts w:ascii="Times New Roman" w:eastAsia="標楷體" w:hAnsi="Times New Roman" w:cs="Times New Roman"/>
          <w:color w:val="000000"/>
          <w:sz w:val="28"/>
          <w:szCs w:val="28"/>
        </w:rPr>
        <w:t>i</w:t>
      </w:r>
      <w:r>
        <w:rPr>
          <w:rFonts w:ascii="Times New Roman" w:eastAsia="標楷體" w:hAnsi="Times New Roman" w:cs="Times New Roman"/>
          <w:color w:val="000000"/>
          <w:sz w:val="28"/>
          <w:szCs w:val="28"/>
        </w:rPr>
        <w:t>臺灣計畫</w:t>
      </w:r>
    </w:p>
    <w:p w:rsidR="00AD758C" w:rsidRDefault="00B3065D">
      <w:pPr>
        <w:pStyle w:val="Standard"/>
        <w:spacing w:line="0" w:lineRule="atLeast"/>
        <w:ind w:left="-425" w:right="-341"/>
        <w:jc w:val="center"/>
      </w:pPr>
      <w:r>
        <w:rPr>
          <w:rFonts w:ascii="Times New Roman" w:eastAsia="標楷體" w:hAnsi="Times New Roman" w:cs="Times New Roman"/>
          <w:color w:val="000000"/>
          <w:sz w:val="28"/>
          <w:szCs w:val="28"/>
        </w:rPr>
        <w:t xml:space="preserve"> 106</w:t>
      </w:r>
      <w:r>
        <w:rPr>
          <w:rFonts w:ascii="Times New Roman" w:eastAsia="標楷體" w:hAnsi="Times New Roman" w:cs="Times New Roman"/>
          <w:color w:val="000000"/>
          <w:sz w:val="28"/>
          <w:szCs w:val="28"/>
        </w:rPr>
        <w:t>年「舞彩繽紛」運動嘉年華活動申請計畫書</w:t>
      </w:r>
    </w:p>
    <w:p w:rsidR="00AD758C" w:rsidRDefault="00B3065D">
      <w:pPr>
        <w:pStyle w:val="Standard"/>
        <w:spacing w:line="0" w:lineRule="atLeast"/>
        <w:ind w:left="1417" w:right="-24" w:hanging="1417"/>
      </w:pPr>
      <w:r>
        <w:rPr>
          <w:rFonts w:ascii="Times New Roman" w:eastAsia="標楷體" w:hAnsi="Times New Roman" w:cs="Times New Roman"/>
          <w:color w:val="000000"/>
          <w:sz w:val="28"/>
          <w:szCs w:val="28"/>
        </w:rPr>
        <w:t>一、目的：於朴子會館前辦理運動</w:t>
      </w:r>
      <w:r>
        <w:rPr>
          <w:rFonts w:ascii="Times New Roman" w:eastAsia="標楷體" w:hAnsi="Times New Roman" w:cs="Times New Roman"/>
          <w:color w:val="000000"/>
          <w:sz w:val="28"/>
          <w:szCs w:val="28"/>
        </w:rPr>
        <w:t xml:space="preserve"> i</w:t>
      </w:r>
      <w:r>
        <w:rPr>
          <w:rFonts w:ascii="Times New Roman" w:eastAsia="標楷體" w:hAnsi="Times New Roman" w:cs="Times New Roman"/>
          <w:color w:val="000000"/>
          <w:sz w:val="28"/>
          <w:szCs w:val="28"/>
        </w:rPr>
        <w:t>臺灣活動，使民眾更加認識朴子在地運動社團，同時也提供表演者舞台，發揮所學之才藝，以展現朴子在地舞動熱情與運動活力，達到身心靈健康之目的，希望提供民眾更多正面良好的運動選擇，並且互相交流不同運動之成果與分享，達到共融之氣氛和交流目的</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二、指導單位：教育部體育署、嘉義縣政府</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三、主辦單位：嘉義縣朴子市體育會</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四、承辦單位：朴子夏奇拉舞蹈社</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五、活動地點：朴子市朴子會館前</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中興路</w:t>
      </w:r>
      <w:r>
        <w:rPr>
          <w:rFonts w:ascii="Times New Roman" w:eastAsia="標楷體" w:hAnsi="Times New Roman" w:cs="Times New Roman"/>
          <w:color w:val="000000"/>
          <w:sz w:val="28"/>
          <w:szCs w:val="28"/>
        </w:rPr>
        <w:t>67-73</w:t>
      </w:r>
      <w:r>
        <w:rPr>
          <w:rFonts w:ascii="Times New Roman" w:eastAsia="標楷體" w:hAnsi="Times New Roman" w:cs="Times New Roman"/>
          <w:color w:val="000000"/>
          <w:sz w:val="28"/>
          <w:szCs w:val="28"/>
        </w:rPr>
        <w:t>號</w:t>
      </w:r>
      <w:r>
        <w:rPr>
          <w:rFonts w:ascii="Times New Roman" w:eastAsia="標楷體" w:hAnsi="Times New Roman" w:cs="Times New Roman"/>
          <w:color w:val="000000"/>
          <w:sz w:val="28"/>
          <w:szCs w:val="28"/>
        </w:rPr>
        <w:t>)</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六、活動時間：中華民國</w:t>
      </w:r>
      <w:r>
        <w:rPr>
          <w:rFonts w:ascii="Times New Roman" w:eastAsia="標楷體" w:hAnsi="Times New Roman" w:cs="Times New Roman"/>
          <w:color w:val="000000"/>
          <w:sz w:val="28"/>
          <w:szCs w:val="28"/>
        </w:rPr>
        <w:t>106</w:t>
      </w:r>
      <w:r>
        <w:rPr>
          <w:rFonts w:ascii="Times New Roman" w:eastAsia="標楷體" w:hAnsi="Times New Roman" w:cs="Times New Roman"/>
          <w:color w:val="000000"/>
          <w:sz w:val="28"/>
          <w:szCs w:val="28"/>
        </w:rPr>
        <w:t>年</w:t>
      </w:r>
      <w:r w:rsidR="00CF1222">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r w:rsidR="00CF1222">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星期六</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晚上七點至九點</w:t>
      </w:r>
    </w:p>
    <w:p w:rsidR="00AD758C" w:rsidRDefault="00B3065D">
      <w:pPr>
        <w:pStyle w:val="Standard"/>
        <w:spacing w:line="0" w:lineRule="atLeast"/>
        <w:ind w:left="1958" w:right="-24" w:hanging="1960"/>
      </w:pPr>
      <w:r>
        <w:rPr>
          <w:rFonts w:ascii="Times New Roman" w:eastAsia="標楷體" w:hAnsi="Times New Roman" w:cs="Times New Roman"/>
          <w:color w:val="000000"/>
          <w:sz w:val="28"/>
          <w:szCs w:val="28"/>
        </w:rPr>
        <w:t>七、辦理方式：協同朴子在地運動社團，辦理大型成果發表會，以「舞彩繽紛」為主要推動計畫，將結合各種不同類型之舞蹈表演，帶領民眾一起舞動，並且邀請楊家太極拳聯合演出，呈現一場不同舞蹈性質、不同以往的運動饗宴，提供社區民眾有更多正面良好的運動選擇，互相交流運動所學之成果。</w:t>
      </w:r>
    </w:p>
    <w:p w:rsidR="00AD758C" w:rsidRDefault="00B3065D">
      <w:pPr>
        <w:pStyle w:val="Standard"/>
        <w:tabs>
          <w:tab w:val="left" w:pos="2385"/>
        </w:tabs>
        <w:spacing w:line="0" w:lineRule="atLeast"/>
        <w:ind w:left="720"/>
        <w:jc w:val="both"/>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4"/>
        </w:rPr>
        <w:t>活動流程：</w:t>
      </w:r>
    </w:p>
    <w:p w:rsidR="00AD758C" w:rsidRDefault="00B3065D">
      <w:pPr>
        <w:pStyle w:val="Standard"/>
        <w:numPr>
          <w:ilvl w:val="0"/>
          <w:numId w:val="5"/>
        </w:numPr>
        <w:tabs>
          <w:tab w:val="left" w:pos="1665"/>
        </w:tabs>
        <w:spacing w:line="0" w:lineRule="atLeast"/>
        <w:ind w:firstLine="1935"/>
        <w:jc w:val="both"/>
      </w:pPr>
      <w:r>
        <w:rPr>
          <w:rFonts w:ascii="Times New Roman" w:eastAsia="標楷體" w:hAnsi="Times New Roman" w:cs="Times New Roman"/>
          <w:color w:val="000000"/>
          <w:sz w:val="28"/>
          <w:szCs w:val="24"/>
        </w:rPr>
        <w:t>太極拳社團表演</w:t>
      </w:r>
    </w:p>
    <w:p w:rsidR="00AD758C" w:rsidRDefault="00B3065D">
      <w:pPr>
        <w:pStyle w:val="Standard"/>
        <w:numPr>
          <w:ilvl w:val="0"/>
          <w:numId w:val="4"/>
        </w:numPr>
        <w:tabs>
          <w:tab w:val="left" w:pos="1665"/>
        </w:tabs>
        <w:spacing w:line="0" w:lineRule="atLeast"/>
        <w:ind w:firstLine="1935"/>
        <w:jc w:val="both"/>
      </w:pPr>
      <w:r>
        <w:rPr>
          <w:rFonts w:ascii="Times New Roman" w:eastAsia="標楷體" w:hAnsi="Times New Roman" w:cs="Times New Roman"/>
          <w:color w:val="000000"/>
          <w:sz w:val="28"/>
          <w:szCs w:val="24"/>
        </w:rPr>
        <w:t>林雪莉舞團大溪地舞蹈表演</w:t>
      </w:r>
    </w:p>
    <w:p w:rsidR="00AD758C" w:rsidRDefault="00B3065D">
      <w:pPr>
        <w:pStyle w:val="Standard"/>
        <w:numPr>
          <w:ilvl w:val="0"/>
          <w:numId w:val="4"/>
        </w:numPr>
        <w:tabs>
          <w:tab w:val="left" w:pos="1665"/>
        </w:tabs>
        <w:spacing w:line="0" w:lineRule="atLeast"/>
        <w:ind w:firstLine="1935"/>
        <w:jc w:val="both"/>
      </w:pPr>
      <w:r>
        <w:rPr>
          <w:rFonts w:ascii="Times New Roman" w:eastAsia="標楷體" w:hAnsi="Times New Roman" w:cs="Times New Roman"/>
          <w:color w:val="000000"/>
          <w:sz w:val="28"/>
          <w:szCs w:val="24"/>
        </w:rPr>
        <w:t>朴子夏奇拉舞蹈社</w:t>
      </w:r>
      <w:r>
        <w:rPr>
          <w:rFonts w:ascii="Times New Roman" w:eastAsia="標楷體" w:hAnsi="Times New Roman" w:cs="Times New Roman"/>
          <w:color w:val="000000"/>
          <w:sz w:val="28"/>
          <w:szCs w:val="24"/>
        </w:rPr>
        <w:t>─</w:t>
      </w:r>
      <w:r>
        <w:rPr>
          <w:rFonts w:ascii="Times New Roman" w:eastAsia="標楷體" w:hAnsi="Times New Roman" w:cs="Times New Roman"/>
          <w:color w:val="000000"/>
          <w:sz w:val="28"/>
          <w:szCs w:val="24"/>
        </w:rPr>
        <w:t>肚皮舞成果展</w:t>
      </w:r>
    </w:p>
    <w:p w:rsidR="00AD758C" w:rsidRDefault="00B3065D">
      <w:pPr>
        <w:pStyle w:val="Standard"/>
        <w:numPr>
          <w:ilvl w:val="0"/>
          <w:numId w:val="4"/>
        </w:numPr>
        <w:tabs>
          <w:tab w:val="left" w:pos="1665"/>
        </w:tabs>
        <w:spacing w:line="0" w:lineRule="atLeast"/>
        <w:ind w:firstLine="1935"/>
        <w:jc w:val="both"/>
      </w:pPr>
      <w:r>
        <w:rPr>
          <w:rFonts w:ascii="Times New Roman" w:eastAsia="標楷體" w:hAnsi="Times New Roman" w:cs="Times New Roman"/>
          <w:color w:val="000000"/>
          <w:sz w:val="28"/>
          <w:szCs w:val="24"/>
        </w:rPr>
        <w:t>國際標準舞表演</w:t>
      </w:r>
    </w:p>
    <w:p w:rsidR="00AD758C" w:rsidRDefault="00B3065D">
      <w:pPr>
        <w:pStyle w:val="Standard"/>
        <w:numPr>
          <w:ilvl w:val="0"/>
          <w:numId w:val="4"/>
        </w:numPr>
        <w:tabs>
          <w:tab w:val="left" w:pos="1665"/>
        </w:tabs>
        <w:spacing w:line="0" w:lineRule="atLeast"/>
        <w:ind w:firstLine="1935"/>
        <w:jc w:val="both"/>
      </w:pPr>
      <w:r>
        <w:rPr>
          <w:rFonts w:ascii="Times New Roman" w:eastAsia="標楷體" w:hAnsi="Times New Roman" w:cs="Times New Roman"/>
          <w:color w:val="000000"/>
          <w:sz w:val="28"/>
          <w:szCs w:val="24"/>
        </w:rPr>
        <w:t>魅力姊妹舞蹈社</w:t>
      </w:r>
      <w:r>
        <w:rPr>
          <w:rFonts w:ascii="Times New Roman" w:eastAsia="標楷體" w:hAnsi="Times New Roman" w:cs="Times New Roman"/>
          <w:color w:val="000000"/>
          <w:sz w:val="28"/>
          <w:szCs w:val="24"/>
        </w:rPr>
        <w:t>─</w:t>
      </w:r>
      <w:r>
        <w:rPr>
          <w:rFonts w:ascii="Times New Roman" w:eastAsia="標楷體" w:hAnsi="Times New Roman" w:cs="Times New Roman"/>
          <w:color w:val="000000"/>
          <w:sz w:val="28"/>
          <w:szCs w:val="24"/>
        </w:rPr>
        <w:t>有氧舞蹈表演</w:t>
      </w:r>
    </w:p>
    <w:p w:rsidR="00AD758C" w:rsidRDefault="00B3065D">
      <w:pPr>
        <w:pStyle w:val="Standard"/>
        <w:spacing w:line="0" w:lineRule="atLeast"/>
        <w:ind w:left="-425" w:right="-24" w:firstLine="423"/>
      </w:pPr>
      <w:r>
        <w:rPr>
          <w:rFonts w:ascii="Times New Roman" w:eastAsia="標楷體" w:hAnsi="Times New Roman" w:cs="Times New Roman"/>
          <w:color w:val="000000"/>
          <w:sz w:val="28"/>
          <w:szCs w:val="28"/>
        </w:rPr>
        <w:t>八、參與對象、人數：工作人員、表演團體及觀眾約</w:t>
      </w:r>
      <w:r>
        <w:rPr>
          <w:rFonts w:ascii="Times New Roman" w:eastAsia="標楷體" w:hAnsi="Times New Roman" w:cs="Times New Roman"/>
          <w:color w:val="000000"/>
          <w:sz w:val="28"/>
          <w:szCs w:val="28"/>
        </w:rPr>
        <w:t>500</w:t>
      </w:r>
      <w:r>
        <w:rPr>
          <w:rFonts w:ascii="Times New Roman" w:eastAsia="標楷體" w:hAnsi="Times New Roman" w:cs="Times New Roman"/>
          <w:color w:val="000000"/>
          <w:sz w:val="28"/>
          <w:szCs w:val="28"/>
        </w:rPr>
        <w:t>人。</w:t>
      </w:r>
    </w:p>
    <w:p w:rsidR="00AD758C" w:rsidRDefault="00B3065D">
      <w:pPr>
        <w:pStyle w:val="Standard"/>
        <w:spacing w:line="0" w:lineRule="atLeast"/>
        <w:ind w:left="3259" w:right="-24" w:hanging="3259"/>
      </w:pPr>
      <w:r>
        <w:rPr>
          <w:rFonts w:ascii="Times New Roman" w:eastAsia="標楷體" w:hAnsi="Times New Roman" w:cs="Times New Roman"/>
          <w:color w:val="000000"/>
          <w:sz w:val="28"/>
          <w:szCs w:val="28"/>
        </w:rPr>
        <w:t>九、活動行銷宣傳方式：</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於朴子地區商家放置活動宣傳單以及張貼活動海報，增加活動曝光率。</w:t>
      </w:r>
    </w:p>
    <w:p w:rsidR="00AD758C" w:rsidRDefault="00B3065D">
      <w:pPr>
        <w:pStyle w:val="Standard"/>
        <w:spacing w:line="0" w:lineRule="atLeast"/>
        <w:ind w:left="3289" w:right="-24" w:hanging="21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利用</w:t>
      </w:r>
      <w:r>
        <w:rPr>
          <w:rFonts w:ascii="Times New Roman" w:eastAsia="標楷體" w:hAnsi="Times New Roman" w:cs="Times New Roman"/>
          <w:color w:val="000000"/>
          <w:sz w:val="28"/>
          <w:szCs w:val="28"/>
        </w:rPr>
        <w:t xml:space="preserve"> Facebook</w:t>
      </w:r>
      <w:r>
        <w:rPr>
          <w:rFonts w:ascii="Times New Roman" w:eastAsia="標楷體" w:hAnsi="Times New Roman" w:cs="Times New Roman"/>
          <w:color w:val="000000"/>
          <w:sz w:val="28"/>
          <w:szCs w:val="28"/>
        </w:rPr>
        <w:t>社群網站，強力宣傳活動相關資訊，透過社群之傳播以達到快速又廣泛的宣傳效果。</w:t>
      </w:r>
    </w:p>
    <w:p w:rsidR="00AD758C" w:rsidRDefault="00B3065D">
      <w:pPr>
        <w:pStyle w:val="a7"/>
        <w:spacing w:line="0" w:lineRule="atLeast"/>
        <w:ind w:left="0" w:right="-24"/>
      </w:pPr>
      <w:r>
        <w:rPr>
          <w:rFonts w:ascii="Times New Roman" w:eastAsia="標楷體" w:hAnsi="Times New Roman" w:cs="Times New Roman"/>
          <w:color w:val="000000"/>
          <w:sz w:val="28"/>
          <w:szCs w:val="28"/>
        </w:rPr>
        <w:t>十、預期成效：提升民眾對舞蹈藝術的認知及修養以及使民眾有更多不同的運動選擇。</w:t>
      </w:r>
    </w:p>
    <w:p w:rsidR="00AD758C" w:rsidRDefault="00B3065D">
      <w:pPr>
        <w:pStyle w:val="Standard"/>
        <w:tabs>
          <w:tab w:val="left" w:pos="1665"/>
        </w:tabs>
        <w:spacing w:line="0" w:lineRule="atLeast"/>
        <w:ind w:right="-24"/>
        <w:jc w:val="both"/>
      </w:pPr>
      <w:bookmarkStart w:id="0" w:name="_GoBack"/>
      <w:bookmarkEnd w:id="0"/>
      <w:r>
        <w:rPr>
          <w:rFonts w:eastAsia="標楷體"/>
          <w:color w:val="000000"/>
          <w:sz w:val="28"/>
        </w:rPr>
        <w:t>十二、其他：</w:t>
      </w:r>
    </w:p>
    <w:p w:rsidR="00AD758C" w:rsidRDefault="00B3065D">
      <w:pPr>
        <w:pStyle w:val="Standard"/>
        <w:tabs>
          <w:tab w:val="left" w:pos="1665"/>
        </w:tabs>
        <w:spacing w:line="0" w:lineRule="atLeast"/>
        <w:ind w:right="-24" w:firstLine="1543"/>
        <w:jc w:val="both"/>
      </w:pPr>
      <w:r>
        <w:rPr>
          <w:rFonts w:eastAsia="標楷體"/>
          <w:color w:val="000000"/>
          <w:sz w:val="28"/>
        </w:rPr>
        <w:t>活動聯絡人：洪筱筑</w:t>
      </w:r>
    </w:p>
    <w:p w:rsidR="00AD758C" w:rsidRDefault="00B3065D">
      <w:pPr>
        <w:pStyle w:val="Standard"/>
        <w:tabs>
          <w:tab w:val="left" w:pos="1665"/>
        </w:tabs>
        <w:spacing w:line="0" w:lineRule="atLeast"/>
        <w:ind w:right="-24" w:firstLine="1543"/>
        <w:jc w:val="both"/>
      </w:pPr>
      <w:r>
        <w:rPr>
          <w:rFonts w:eastAsia="標楷體"/>
          <w:color w:val="000000"/>
          <w:sz w:val="28"/>
        </w:rPr>
        <w:t>連絡電話：</w:t>
      </w:r>
      <w:r>
        <w:rPr>
          <w:rFonts w:eastAsia="標楷體"/>
          <w:color w:val="000000"/>
          <w:sz w:val="28"/>
        </w:rPr>
        <w:t>05-3625444</w:t>
      </w:r>
    </w:p>
    <w:p w:rsidR="00AD758C" w:rsidRDefault="00B3065D">
      <w:pPr>
        <w:pStyle w:val="Standard"/>
        <w:ind w:right="-24" w:firstLine="362"/>
      </w:pPr>
      <w:r>
        <w:rPr>
          <w:rFonts w:eastAsia="標楷體"/>
          <w:bCs/>
          <w:color w:val="000000"/>
        </w:rPr>
        <w:t>備註：</w:t>
      </w:r>
    </w:p>
    <w:p w:rsidR="00AD758C" w:rsidRDefault="00B3065D">
      <w:pPr>
        <w:pStyle w:val="Standard"/>
        <w:ind w:right="-24" w:firstLine="362"/>
      </w:pPr>
      <w:r>
        <w:rPr>
          <w:rFonts w:eastAsia="標楷體"/>
          <w:bCs/>
          <w:color w:val="000000"/>
        </w:rPr>
        <w:t xml:space="preserve">       1. </w:t>
      </w:r>
      <w:r>
        <w:rPr>
          <w:rFonts w:eastAsia="標楷體"/>
          <w:bCs/>
          <w:color w:val="000000"/>
        </w:rPr>
        <w:t>計畫內容不詳實者不予審核。</w:t>
      </w:r>
    </w:p>
    <w:p w:rsidR="00AD758C" w:rsidRDefault="00B3065D">
      <w:pPr>
        <w:pStyle w:val="Standard"/>
        <w:ind w:right="-24"/>
      </w:pPr>
      <w:r>
        <w:rPr>
          <w:rFonts w:eastAsia="標楷體"/>
          <w:bCs/>
          <w:color w:val="000000"/>
        </w:rPr>
        <w:t xml:space="preserve">       2. </w:t>
      </w:r>
      <w:r>
        <w:rPr>
          <w:rFonts w:eastAsia="標楷體"/>
          <w:bCs/>
          <w:color w:val="000000"/>
        </w:rPr>
        <w:t>申請計畫書格式如需增列項目，請自行調整。</w:t>
      </w:r>
    </w:p>
    <w:p w:rsidR="00AD758C" w:rsidRDefault="00B3065D">
      <w:pPr>
        <w:pStyle w:val="Standard"/>
        <w:ind w:right="-24" w:firstLine="362"/>
      </w:pPr>
      <w:r>
        <w:rPr>
          <w:rFonts w:eastAsia="標楷體"/>
          <w:bCs/>
          <w:color w:val="000000"/>
        </w:rPr>
        <w:t xml:space="preserve">       3. </w:t>
      </w:r>
      <w:r>
        <w:rPr>
          <w:rFonts w:eastAsia="標楷體"/>
          <w:bCs/>
          <w:color w:val="000000"/>
        </w:rPr>
        <w:t>參與對象及人數將列入訪視重點項目，請確實填列。</w:t>
      </w:r>
    </w:p>
    <w:p w:rsidR="00AD758C" w:rsidRDefault="00B3065D">
      <w:pPr>
        <w:pStyle w:val="Standard"/>
        <w:ind w:right="-24" w:firstLine="362"/>
      </w:pPr>
      <w:r>
        <w:rPr>
          <w:rFonts w:eastAsia="標楷體"/>
          <w:bCs/>
          <w:color w:val="000000"/>
        </w:rPr>
        <w:t xml:space="preserve">       4. </w:t>
      </w:r>
      <w:r>
        <w:rPr>
          <w:rFonts w:eastAsia="標楷體"/>
          <w:bCs/>
          <w:color w:val="000000"/>
        </w:rPr>
        <w:t>項目及數量非計畫實際需要者，不予補助。</w:t>
      </w:r>
    </w:p>
    <w:p w:rsidR="00AD758C" w:rsidRDefault="00B3065D">
      <w:pPr>
        <w:pStyle w:val="Standard"/>
        <w:ind w:right="-24" w:firstLine="362"/>
      </w:pPr>
      <w:r>
        <w:rPr>
          <w:rFonts w:eastAsia="標楷體"/>
          <w:bCs/>
          <w:color w:val="000000"/>
        </w:rPr>
        <w:t xml:space="preserve">       5. </w:t>
      </w:r>
      <w:r>
        <w:rPr>
          <w:rFonts w:eastAsia="標楷體"/>
          <w:bCs/>
          <w:color w:val="000000"/>
        </w:rPr>
        <w:t>如有活動相關附件</w:t>
      </w:r>
      <w:r>
        <w:rPr>
          <w:rFonts w:eastAsia="標楷體"/>
          <w:bCs/>
          <w:color w:val="000000"/>
        </w:rPr>
        <w:t>(</w:t>
      </w:r>
      <w:r>
        <w:rPr>
          <w:rFonts w:eastAsia="標楷體"/>
          <w:bCs/>
          <w:color w:val="000000"/>
        </w:rPr>
        <w:t>如：競賽規程、過往辦理成效等</w:t>
      </w:r>
      <w:r>
        <w:rPr>
          <w:rFonts w:eastAsia="標楷體"/>
          <w:bCs/>
          <w:color w:val="000000"/>
        </w:rPr>
        <w:t>)</w:t>
      </w:r>
      <w:r>
        <w:rPr>
          <w:rFonts w:eastAsia="標楷體"/>
          <w:bCs/>
          <w:color w:val="000000"/>
        </w:rPr>
        <w:t>，請一併附於本申請計畫提出，以作</w:t>
      </w:r>
      <w:r>
        <w:rPr>
          <w:rFonts w:eastAsia="標楷體"/>
          <w:bCs/>
          <w:color w:val="000000"/>
        </w:rPr>
        <w:t xml:space="preserve">     </w:t>
      </w:r>
    </w:p>
    <w:p w:rsidR="00AD758C" w:rsidRDefault="00B3065D">
      <w:pPr>
        <w:pStyle w:val="Standard"/>
        <w:ind w:right="-24" w:firstLine="362"/>
      </w:pPr>
      <w:r>
        <w:rPr>
          <w:rFonts w:eastAsia="標楷體"/>
          <w:bCs/>
          <w:color w:val="000000"/>
        </w:rPr>
        <w:t xml:space="preserve">         </w:t>
      </w:r>
      <w:r>
        <w:rPr>
          <w:rFonts w:eastAsia="標楷體"/>
          <w:bCs/>
          <w:color w:val="000000"/>
        </w:rPr>
        <w:t>為經費審核之參據。</w:t>
      </w:r>
    </w:p>
    <w:p w:rsidR="00AD758C" w:rsidRDefault="00B3065D">
      <w:pPr>
        <w:pStyle w:val="Standard"/>
        <w:ind w:right="-24" w:firstLine="363"/>
      </w:pPr>
      <w:r>
        <w:rPr>
          <w:rFonts w:eastAsia="標楷體"/>
          <w:b/>
          <w:bCs/>
          <w:color w:val="000000"/>
        </w:rPr>
        <w:t xml:space="preserve">       6. </w:t>
      </w:r>
      <w:r>
        <w:rPr>
          <w:rFonts w:eastAsia="標楷體"/>
          <w:b/>
          <w:bCs/>
          <w:color w:val="000000"/>
          <w:u w:val="single"/>
        </w:rPr>
        <w:t>務請詳實檢視相關申辦作業原則規定</w:t>
      </w:r>
      <w:r>
        <w:rPr>
          <w:rFonts w:eastAsia="標楷體"/>
          <w:bCs/>
          <w:color w:val="000000"/>
          <w:u w:val="single"/>
        </w:rPr>
        <w:t>。</w:t>
      </w:r>
    </w:p>
    <w:p w:rsidR="00AD758C" w:rsidRDefault="00AD758C">
      <w:pPr>
        <w:pStyle w:val="Standard"/>
        <w:ind w:left="-420" w:right="-24" w:firstLine="423"/>
        <w:rPr>
          <w:color w:val="000000"/>
        </w:rPr>
      </w:pPr>
    </w:p>
    <w:sectPr w:rsidR="00AD758C">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FD" w:rsidRDefault="00FA69FD">
      <w:r>
        <w:separator/>
      </w:r>
    </w:p>
  </w:endnote>
  <w:endnote w:type="continuationSeparator" w:id="0">
    <w:p w:rsidR="00FA69FD" w:rsidRDefault="00FA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FD" w:rsidRDefault="00FA69FD">
      <w:r>
        <w:rPr>
          <w:color w:val="000000"/>
        </w:rPr>
        <w:separator/>
      </w:r>
    </w:p>
  </w:footnote>
  <w:footnote w:type="continuationSeparator" w:id="0">
    <w:p w:rsidR="00FA69FD" w:rsidRDefault="00FA6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658"/>
    <w:multiLevelType w:val="multilevel"/>
    <w:tmpl w:val="DFAEADFA"/>
    <w:styleLink w:val="WWNum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15:restartNumberingAfterBreak="0">
    <w:nsid w:val="14425EF0"/>
    <w:multiLevelType w:val="multilevel"/>
    <w:tmpl w:val="A9C8F0BE"/>
    <w:styleLink w:val="WWNum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15:restartNumberingAfterBreak="0">
    <w:nsid w:val="2CC24D84"/>
    <w:multiLevelType w:val="multilevel"/>
    <w:tmpl w:val="2F042310"/>
    <w:styleLink w:val="WWNum2"/>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 w15:restartNumberingAfterBreak="0">
    <w:nsid w:val="31217F68"/>
    <w:multiLevelType w:val="multilevel"/>
    <w:tmpl w:val="3D66C4CA"/>
    <w:styleLink w:val="WWNum3"/>
    <w:lvl w:ilvl="0">
      <w:start w:val="10"/>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8C"/>
    <w:rsid w:val="00260BE5"/>
    <w:rsid w:val="00423639"/>
    <w:rsid w:val="00A44F8B"/>
    <w:rsid w:val="00AD758C"/>
    <w:rsid w:val="00AE7674"/>
    <w:rsid w:val="00B3065D"/>
    <w:rsid w:val="00C91BB3"/>
    <w:rsid w:val="00CF1222"/>
    <w:rsid w:val="00FA69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5F9FA-C5F2-4BFE-A180-76D7CCB8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icrosoft YaHei"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153"/>
        <w:tab w:val="right" w:pos="8306"/>
      </w:tabs>
    </w:pPr>
    <w:rPr>
      <w:sz w:val="20"/>
      <w:szCs w:val="20"/>
    </w:rPr>
  </w:style>
  <w:style w:type="paragraph" w:styleId="a6">
    <w:name w:val="footer"/>
    <w:basedOn w:val="Standard"/>
    <w:pPr>
      <w:suppressLineNumbers/>
      <w:tabs>
        <w:tab w:val="center" w:pos="4153"/>
        <w:tab w:val="right" w:pos="8306"/>
      </w:tabs>
    </w:pPr>
    <w:rPr>
      <w:sz w:val="20"/>
      <w:szCs w:val="20"/>
    </w:rPr>
  </w:style>
  <w:style w:type="paragraph" w:styleId="a7">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cs="Times New Roman"/>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paragraph" w:styleId="aa">
    <w:name w:val="Balloon Text"/>
    <w:basedOn w:val="a"/>
    <w:link w:val="ab"/>
    <w:uiPriority w:val="99"/>
    <w:semiHidden/>
    <w:unhideWhenUsed/>
    <w:rsid w:val="00A44F8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4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林佳樺</cp:lastModifiedBy>
  <cp:revision>2</cp:revision>
  <cp:lastPrinted>2017-03-24T08:37:00Z</cp:lastPrinted>
  <dcterms:created xsi:type="dcterms:W3CDTF">2017-06-05T06:05:00Z</dcterms:created>
  <dcterms:modified xsi:type="dcterms:W3CDTF">2017-06-05T06:05:00Z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YMSG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