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7"/>
        <w:gridCol w:w="480"/>
        <w:gridCol w:w="3375"/>
        <w:gridCol w:w="1665"/>
        <w:gridCol w:w="3506"/>
        <w:tblGridChange w:id="0">
          <w:tblGrid>
            <w:gridCol w:w="1947"/>
            <w:gridCol w:w="480"/>
            <w:gridCol w:w="3375"/>
            <w:gridCol w:w="1665"/>
            <w:gridCol w:w="3506"/>
          </w:tblGrid>
        </w:tblGridChange>
      </w:tblGrid>
      <w:tr w:rsidR="00A60D85" w:rsidRPr="007C5F9D" w:rsidTr="00B27CAD">
        <w:trPr>
          <w:trHeight w:val="356"/>
          <w:tblHeader/>
          <w:jc w:val="center"/>
        </w:trPr>
        <w:tc>
          <w:tcPr>
            <w:tcW w:w="10973" w:type="dxa"/>
            <w:gridSpan w:val="5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b/>
                <w:color w:val="000000"/>
              </w:rPr>
              <w:t>教育部補助及委辦計畫經費編列基準表【運動</w:t>
            </w:r>
            <w:proofErr w:type="spellStart"/>
            <w:r w:rsidRPr="007C5F9D">
              <w:rPr>
                <w:rFonts w:ascii="標楷體" w:eastAsia="標楷體" w:hAnsi="標楷體" w:hint="eastAsia"/>
                <w:b/>
                <w:color w:val="000000"/>
              </w:rPr>
              <w:t>i</w:t>
            </w:r>
            <w:proofErr w:type="spellEnd"/>
            <w:r w:rsidRPr="007C5F9D">
              <w:rPr>
                <w:rFonts w:ascii="標楷體" w:eastAsia="標楷體" w:hAnsi="標楷體" w:hint="eastAsia"/>
                <w:b/>
                <w:color w:val="000000"/>
              </w:rPr>
              <w:t>臺灣計畫版】</w:t>
            </w:r>
          </w:p>
        </w:tc>
      </w:tr>
      <w:tr w:rsidR="00A60D85" w:rsidRPr="007C5F9D" w:rsidTr="00B27CAD">
        <w:trPr>
          <w:trHeight w:val="356"/>
          <w:tblHeader/>
          <w:jc w:val="center"/>
        </w:trPr>
        <w:tc>
          <w:tcPr>
            <w:tcW w:w="1947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480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20"/>
              </w:rPr>
              <w:t>單位</w:t>
            </w:r>
          </w:p>
        </w:tc>
        <w:tc>
          <w:tcPr>
            <w:tcW w:w="3375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編列基準</w:t>
            </w:r>
          </w:p>
        </w:tc>
        <w:tc>
          <w:tcPr>
            <w:tcW w:w="1665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定義</w:t>
            </w:r>
          </w:p>
        </w:tc>
        <w:tc>
          <w:tcPr>
            <w:tcW w:w="3506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支用說明</w:t>
            </w:r>
          </w:p>
        </w:tc>
      </w:tr>
      <w:tr w:rsidR="00A60D85" w:rsidRPr="007C5F9D" w:rsidTr="00B27CAD">
        <w:trPr>
          <w:trHeight w:val="345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一、人事費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727" w:hangingChars="303" w:hanging="727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（一）專任行政助理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652" w:hanging="652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（二）行政助理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勞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、健保費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652" w:hanging="652"/>
              <w:jc w:val="both"/>
              <w:rPr>
                <w:rFonts w:ascii="標楷體" w:eastAsia="標楷體" w:hAnsi="標楷體"/>
                <w:color w:val="000000"/>
              </w:rPr>
            </w:pPr>
            <w:bookmarkStart w:id="1" w:name="OLE_LINK3"/>
            <w:r w:rsidRPr="007C5F9D">
              <w:rPr>
                <w:rFonts w:ascii="標楷體" w:eastAsia="標楷體" w:hAnsi="標楷體"/>
                <w:color w:val="000000"/>
              </w:rPr>
              <w:t xml:space="preserve"> (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三</w:t>
            </w:r>
            <w:r w:rsidRPr="007C5F9D">
              <w:rPr>
                <w:rFonts w:ascii="標楷體" w:eastAsia="標楷體" w:hAnsi="標楷體"/>
                <w:color w:val="000000"/>
              </w:rPr>
              <w:t>)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行政助理勞工退休金或離職儲金</w:t>
            </w:r>
            <w:bookmarkEnd w:id="1"/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20"/>
              </w:rPr>
              <w:t>人月</w:t>
            </w: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比照國科會補助專題研究計畫助理人員工作酬金參考表。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核實編列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以每月薪資</w:t>
            </w:r>
            <w:r w:rsidRPr="007C5F9D">
              <w:rPr>
                <w:rFonts w:ascii="標楷體" w:eastAsia="標楷體" w:hAnsi="標楷體"/>
                <w:color w:val="000000"/>
              </w:rPr>
              <w:t>6%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為編列上限。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縣市政府約用專職從事計畫之工作人員。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420" w:hanging="4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一、僅限縣市輔導作業中申請，專任行政助理之聘用，應依各單位人員進用辦法進用與管理。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20" w:hanging="42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二、聘僱行政助理之勞工退休金</w:t>
            </w:r>
            <w:r w:rsidRPr="007C5F9D">
              <w:rPr>
                <w:rFonts w:ascii="標楷體" w:eastAsia="標楷體" w:hAnsi="標楷體" w:hint="eastAsia"/>
                <w:color w:val="000000"/>
                <w:spacing w:val="-18"/>
                <w:sz w:val="22"/>
                <w:szCs w:val="22"/>
              </w:rPr>
              <w:t>或離職儲金</w:t>
            </w: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，可依「勞工退休金條例」或「各機關學校聘僱人員離職儲金給與辦法」於每月薪資</w:t>
            </w:r>
            <w:r w:rsidRPr="007C5F9D"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％的範圍內擇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編列。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20" w:hanging="4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三、已按月支領固定津貼者，除實際擔任授課人員，得依規定支領講座鐘點費外，不得重複支領本計畫之其他酬勞。</w:t>
            </w:r>
          </w:p>
        </w:tc>
      </w:tr>
      <w:tr w:rsidR="00A60D85" w:rsidRPr="007C5F9D" w:rsidTr="00B27CAD">
        <w:trPr>
          <w:trHeight w:val="345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二、業務費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（一）出席費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20"/>
              </w:rPr>
              <w:t>人次</w:t>
            </w: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/>
                <w:color w:val="000000"/>
              </w:rPr>
              <w:t>1,000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元至</w:t>
            </w:r>
            <w:r w:rsidRPr="007C5F9D">
              <w:rPr>
                <w:rFonts w:ascii="標楷體" w:eastAsia="標楷體" w:hAnsi="標楷體"/>
                <w:color w:val="000000"/>
              </w:rPr>
              <w:t>2,000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凡邀請個人以學者專家身分參與會議之出席費屬之。</w:t>
            </w: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以邀請本機關人員以外之學者專家，參加具有政策性或專案性之重大諮詢事項會議為限。一般經常性業務會議，不得支給出席費。又本機關人員及應邀機關指派出席代表，亦不得支給出席費。</w:t>
            </w:r>
          </w:p>
        </w:tc>
      </w:tr>
      <w:tr w:rsidR="00A60D85" w:rsidRPr="007C5F9D" w:rsidDel="00114169" w:rsidTr="00B27CAD">
        <w:trPr>
          <w:trHeight w:val="345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（二）訪視費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20"/>
              </w:rPr>
              <w:t>人次</w:t>
            </w: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2</w:t>
            </w:r>
            <w:r w:rsidRPr="007C5F9D">
              <w:rPr>
                <w:rFonts w:ascii="標楷體" w:eastAsia="標楷體" w:hAnsi="標楷體"/>
                <w:color w:val="000000"/>
              </w:rPr>
              <w:t>,000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665" w:type="dxa"/>
          </w:tcPr>
          <w:p w:rsidR="00A60D85" w:rsidRPr="007C5F9D" w:rsidDel="00114169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</w:tcPr>
          <w:p w:rsidR="00A60D85" w:rsidRPr="007C5F9D" w:rsidDel="00114169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地方委員訪視之訪視費用</w:t>
            </w: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（三）講座鐘點費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20"/>
              </w:rPr>
              <w:t>人節</w:t>
            </w: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外聘－國外聘請</w:t>
            </w:r>
            <w:r w:rsidRPr="007C5F9D">
              <w:rPr>
                <w:rFonts w:ascii="標楷體" w:eastAsia="標楷體" w:hAnsi="標楷體"/>
                <w:color w:val="000000"/>
              </w:rPr>
              <w:t>2,400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外聘－專家學者</w:t>
            </w:r>
            <w:r w:rsidRPr="007C5F9D">
              <w:rPr>
                <w:rFonts w:ascii="標楷體" w:eastAsia="標楷體" w:hAnsi="標楷體"/>
                <w:color w:val="000000"/>
              </w:rPr>
              <w:t>1,600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外聘－與主辦或訓練機關（構）學校有隸屬關係之機關（構）學校人員</w:t>
            </w:r>
            <w:r w:rsidRPr="007C5F9D">
              <w:rPr>
                <w:rFonts w:ascii="標楷體" w:eastAsia="標楷體" w:hAnsi="標楷體"/>
                <w:color w:val="000000"/>
              </w:rPr>
              <w:t>1,200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內聘－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主辦或訓練機關（構）學校人員</w:t>
            </w:r>
            <w:r w:rsidRPr="007C5F9D">
              <w:rPr>
                <w:rFonts w:ascii="標楷體" w:eastAsia="標楷體" w:hAnsi="標楷體"/>
                <w:color w:val="000000"/>
              </w:rPr>
              <w:t>800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ind w:left="1118" w:hanging="1118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講座助理－協助教學並實際授課人員，</w:t>
            </w:r>
            <w:r w:rsidRPr="007C5F9D">
              <w:rPr>
                <w:rFonts w:ascii="標楷體" w:eastAsia="標楷體" w:hAnsi="標楷體" w:hint="eastAsia"/>
                <w:color w:val="000000"/>
                <w:spacing w:val="-12"/>
              </w:rPr>
              <w:t>按同一課程講座鐘點費</w:t>
            </w:r>
            <w:r w:rsidRPr="007C5F9D">
              <w:rPr>
                <w:rFonts w:ascii="標楷體" w:eastAsia="標楷體" w:hAnsi="標楷體"/>
                <w:color w:val="000000"/>
                <w:spacing w:val="-12"/>
              </w:rPr>
              <w:t>1/2</w:t>
            </w:r>
            <w:r w:rsidRPr="007C5F9D">
              <w:rPr>
                <w:rFonts w:ascii="標楷體" w:eastAsia="標楷體" w:hAnsi="標楷體" w:hint="eastAsia"/>
                <w:color w:val="000000"/>
                <w:spacing w:val="-12"/>
              </w:rPr>
              <w:t>支給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凡辦理研習會、座談會或訓練進修，其實際擔任授課人員發給之鐘點費屬之。</w:t>
            </w: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451" w:hanging="451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一、依「軍公教人員兼職費及講座鐘點費支給規定」辦理。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54" w:hanging="454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二、授課時間每節為五十分鐘，其連續上課二節者為九十分鐘，未滿者減半支給。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54" w:hanging="454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三、凡</w:t>
            </w:r>
            <w:bookmarkStart w:id="2" w:name="OLE_LINK2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本部補助及委辦計畫</w:t>
            </w:r>
            <w:bookmarkEnd w:id="2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，本部人員擔任之各類訓練班次，其鐘點費應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依內聘講座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標準支給。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54" w:hanging="454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四、本部委辦計畫，與本部有隸屬關係之機關學校人員擔任外聘講師，其鐘點費應以</w:t>
            </w:r>
            <w:r w:rsidRPr="007C5F9D">
              <w:rPr>
                <w:rFonts w:ascii="標楷體" w:eastAsia="標楷體" w:hAnsi="標楷體"/>
                <w:color w:val="000000"/>
                <w:sz w:val="22"/>
                <w:szCs w:val="22"/>
              </w:rPr>
              <w:t>1,200</w:t>
            </w: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元支給。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80" w:hanging="48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五、專題演講人員各場次報酬標準，由各機關（構）學校衡酌演講之內容自行核定支給。</w:t>
            </w: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（四）裁判費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20"/>
              </w:rPr>
              <w:t>人日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20"/>
              </w:rPr>
              <w:t>人場</w:t>
            </w: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國家級裁判上限</w:t>
            </w:r>
            <w:r w:rsidRPr="007C5F9D">
              <w:rPr>
                <w:rFonts w:ascii="標楷體" w:eastAsia="標楷體" w:hAnsi="標楷體"/>
                <w:color w:val="000000"/>
              </w:rPr>
              <w:t>1,500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省</w:t>
            </w:r>
            <w:r w:rsidRPr="007C5F9D">
              <w:rPr>
                <w:rFonts w:ascii="標楷體" w:eastAsia="標楷體" w:hAnsi="標楷體"/>
                <w:color w:val="000000"/>
              </w:rPr>
              <w:t>(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市</w:t>
            </w:r>
            <w:r w:rsidRPr="007C5F9D">
              <w:rPr>
                <w:rFonts w:ascii="標楷體" w:eastAsia="標楷體" w:hAnsi="標楷體"/>
                <w:color w:val="000000"/>
              </w:rPr>
              <w:t>)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級裁判上限</w:t>
            </w:r>
            <w:r w:rsidRPr="007C5F9D">
              <w:rPr>
                <w:rFonts w:ascii="標楷體" w:eastAsia="標楷體" w:hAnsi="標楷體"/>
                <w:color w:val="000000"/>
              </w:rPr>
              <w:t>1,200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縣</w:t>
            </w:r>
            <w:r w:rsidRPr="007C5F9D">
              <w:rPr>
                <w:rFonts w:ascii="標楷體" w:eastAsia="標楷體" w:hAnsi="標楷體"/>
                <w:color w:val="000000"/>
              </w:rPr>
              <w:t>(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市</w:t>
            </w:r>
            <w:r w:rsidRPr="007C5F9D">
              <w:rPr>
                <w:rFonts w:ascii="標楷體" w:eastAsia="標楷體" w:hAnsi="標楷體"/>
                <w:color w:val="000000"/>
              </w:rPr>
              <w:t>)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級裁判上限</w:t>
            </w:r>
            <w:r w:rsidRPr="007C5F9D">
              <w:rPr>
                <w:rFonts w:ascii="標楷體" w:eastAsia="標楷體" w:hAnsi="標楷體"/>
                <w:color w:val="000000"/>
              </w:rPr>
              <w:t>1,000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全國性競賽上限</w:t>
            </w:r>
            <w:r w:rsidRPr="007C5F9D">
              <w:rPr>
                <w:rFonts w:ascii="標楷體" w:eastAsia="標楷體" w:hAnsi="標楷體"/>
                <w:color w:val="000000"/>
              </w:rPr>
              <w:t>1,200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省</w:t>
            </w:r>
            <w:r w:rsidRPr="007C5F9D">
              <w:rPr>
                <w:rFonts w:ascii="標楷體" w:eastAsia="標楷體" w:hAnsi="標楷體"/>
                <w:color w:val="000000"/>
              </w:rPr>
              <w:t>(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市</w:t>
            </w:r>
            <w:r w:rsidRPr="007C5F9D">
              <w:rPr>
                <w:rFonts w:ascii="標楷體" w:eastAsia="標楷體" w:hAnsi="標楷體"/>
                <w:color w:val="000000"/>
              </w:rPr>
              <w:t>)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競賽上限</w:t>
            </w:r>
            <w:r w:rsidRPr="007C5F9D">
              <w:rPr>
                <w:rFonts w:ascii="標楷體" w:eastAsia="標楷體" w:hAnsi="標楷體"/>
                <w:color w:val="000000"/>
              </w:rPr>
              <w:t>1,000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縣</w:t>
            </w:r>
            <w:r w:rsidRPr="007C5F9D">
              <w:rPr>
                <w:rFonts w:ascii="標楷體" w:eastAsia="標楷體" w:hAnsi="標楷體"/>
                <w:color w:val="000000"/>
              </w:rPr>
              <w:t>(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市</w:t>
            </w:r>
            <w:r w:rsidRPr="007C5F9D">
              <w:rPr>
                <w:rFonts w:ascii="標楷體" w:eastAsia="標楷體" w:hAnsi="標楷體"/>
                <w:color w:val="000000"/>
              </w:rPr>
              <w:t>)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級競賽上限</w:t>
            </w:r>
            <w:r w:rsidRPr="007C5F9D">
              <w:rPr>
                <w:rFonts w:ascii="標楷體" w:eastAsia="標楷體" w:hAnsi="標楷體"/>
                <w:color w:val="000000"/>
              </w:rPr>
              <w:t>800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每場上限</w:t>
            </w:r>
            <w:r w:rsidRPr="007C5F9D">
              <w:rPr>
                <w:rFonts w:ascii="標楷體" w:eastAsia="標楷體" w:hAnsi="標楷體"/>
                <w:color w:val="000000"/>
              </w:rPr>
              <w:t>400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凡辦理各項運動競賽裁判費屬之。</w:t>
            </w: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454" w:hanging="454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一、依「各機關（構）學校辦理各項運動競賽裁判費支給標準數額表」辦理。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54" w:hanging="454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二、主辦機關（構）學校之員工擔任裁判者，其裁判費應減半支給。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54" w:hanging="454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三、已支領裁判費者，不得再報支加班費或其他酬勞。</w:t>
            </w:r>
          </w:p>
        </w:tc>
      </w:tr>
      <w:tr w:rsidR="00A60D85" w:rsidRPr="007C5F9D" w:rsidTr="00B27CAD">
        <w:trPr>
          <w:trHeight w:val="90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（五）主持費、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firstLine="668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引言費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20"/>
              </w:rPr>
              <w:t>人次</w:t>
            </w: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/>
                <w:color w:val="000000"/>
              </w:rPr>
              <w:t>1,000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元至</w:t>
            </w:r>
            <w:r w:rsidRPr="007C5F9D">
              <w:rPr>
                <w:rFonts w:ascii="標楷體" w:eastAsia="標楷體" w:hAnsi="標楷體"/>
                <w:color w:val="000000"/>
              </w:rPr>
              <w:t>2,000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凡召開專題研討或與學術研</w:t>
            </w:r>
            <w:r w:rsidRPr="007C5F9D">
              <w:rPr>
                <w:rFonts w:ascii="標楷體" w:eastAsia="標楷體" w:hAnsi="標楷體" w:hint="eastAsia"/>
                <w:color w:val="000000"/>
              </w:rPr>
              <w:lastRenderedPageBreak/>
              <w:t>究有關之主持費、引言費屬之。</w:t>
            </w: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A60D85" w:rsidRPr="007C5F9D" w:rsidRDefault="00A60D85" w:rsidP="00EC4973">
            <w:pPr>
              <w:snapToGrid w:val="0"/>
              <w:spacing w:line="300" w:lineRule="exact"/>
              <w:ind w:left="212" w:hanging="212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(六)諮詢人員費用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檢測人員：每人每小時250元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諮詢人員：每人每小時400元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如協助國民體適能檢測諮詢服務之國民體適能指導員屬之</w:t>
            </w: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ind w:left="440" w:rightChars="50" w:right="120" w:hangingChars="200" w:hanging="44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一、檢測人員每人每天最高補助1,000元；諮詢人員每人每天最高補助1,600元。</w:t>
            </w:r>
          </w:p>
          <w:p w:rsidR="00A60D85" w:rsidRPr="007C5F9D" w:rsidRDefault="00A60D85" w:rsidP="00EC4973">
            <w:pPr>
              <w:snapToGrid w:val="0"/>
              <w:ind w:left="440" w:rightChars="50" w:right="120" w:hangingChars="200" w:hanging="44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二、超出每小時或每天補助上限者，請自籌辦理。</w:t>
            </w: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(七)教練費用</w:t>
            </w:r>
          </w:p>
        </w:tc>
        <w:tc>
          <w:tcPr>
            <w:tcW w:w="480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3375" w:type="dxa"/>
            <w:vAlign w:val="center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每人每小時：600元</w:t>
            </w:r>
          </w:p>
        </w:tc>
        <w:tc>
          <w:tcPr>
            <w:tcW w:w="1665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1,200元</w:t>
            </w:r>
          </w:p>
        </w:tc>
        <w:tc>
          <w:tcPr>
            <w:tcW w:w="3506" w:type="dxa"/>
            <w:vAlign w:val="center"/>
          </w:tcPr>
          <w:p w:rsidR="00A60D85" w:rsidRPr="007C5F9D" w:rsidRDefault="00A60D85" w:rsidP="00EC4973">
            <w:pPr>
              <w:snapToGrid w:val="0"/>
              <w:ind w:left="440" w:rightChars="50" w:right="120" w:hangingChars="200" w:hanging="44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一、國內教練應依其級別支應教練費，每人每天最高補助1,200元。超出每小時或每天補助上限者，請自籌辦理。</w:t>
            </w:r>
          </w:p>
          <w:p w:rsidR="00A60D85" w:rsidRPr="007C5F9D" w:rsidRDefault="00A60D85" w:rsidP="00EC4973">
            <w:pPr>
              <w:snapToGrid w:val="0"/>
              <w:ind w:left="440" w:rightChars="50" w:right="120" w:hangingChars="200" w:hanging="44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二、軍公教人員擔任各級運動代表隊教練者，得支給教練費用。其已支領教練費者，不得再報支加班費或其他酬勞。</w:t>
            </w: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(八)運動傷害防護員費</w:t>
            </w:r>
          </w:p>
        </w:tc>
        <w:tc>
          <w:tcPr>
            <w:tcW w:w="480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20"/>
              </w:rPr>
              <w:t>人次/時</w:t>
            </w:r>
          </w:p>
        </w:tc>
        <w:tc>
          <w:tcPr>
            <w:tcW w:w="3375" w:type="dxa"/>
            <w:vAlign w:val="center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每人每小時：300元</w:t>
            </w:r>
          </w:p>
        </w:tc>
        <w:tc>
          <w:tcPr>
            <w:tcW w:w="1665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06" w:type="dxa"/>
            <w:vAlign w:val="center"/>
          </w:tcPr>
          <w:p w:rsidR="00A60D85" w:rsidRPr="007C5F9D" w:rsidRDefault="00A60D85" w:rsidP="00EC4973">
            <w:pPr>
              <w:snapToGrid w:val="0"/>
              <w:ind w:left="440" w:rightChars="50" w:right="120" w:hangingChars="200" w:hanging="44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一、每人每天最高補助1,200元。</w:t>
            </w:r>
          </w:p>
          <w:p w:rsidR="00A60D85" w:rsidRPr="007C5F9D" w:rsidRDefault="00A60D85" w:rsidP="00EC4973">
            <w:pPr>
              <w:snapToGrid w:val="0"/>
              <w:ind w:left="440" w:rightChars="50" w:right="120" w:hangingChars="200" w:hanging="44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二、超出每小時或每天補助上限者，請自籌辦理。</w:t>
            </w: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(九)緊急醫療救護工作費用</w:t>
            </w:r>
          </w:p>
        </w:tc>
        <w:tc>
          <w:tcPr>
            <w:tcW w:w="480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</w:p>
        </w:tc>
        <w:tc>
          <w:tcPr>
            <w:tcW w:w="3375" w:type="dxa"/>
            <w:vAlign w:val="center"/>
          </w:tcPr>
          <w:p w:rsidR="00A60D85" w:rsidRPr="007C5F9D" w:rsidRDefault="00A60D85" w:rsidP="00EC497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一、醫療救護人員：</w:t>
            </w:r>
          </w:p>
          <w:p w:rsidR="00A60D85" w:rsidRPr="007C5F9D" w:rsidRDefault="00A60D85" w:rsidP="00EC4973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1.醫師：每人每小時900元。</w:t>
            </w:r>
          </w:p>
          <w:p w:rsidR="00A60D85" w:rsidRPr="007C5F9D" w:rsidRDefault="00A60D85" w:rsidP="00EC4973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2.護理師：每人每小時300元。</w:t>
            </w:r>
          </w:p>
          <w:p w:rsidR="00A60D85" w:rsidRPr="007C5F9D" w:rsidRDefault="00A60D85" w:rsidP="00EC4973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3.救護技術員：每人每小時300元。</w:t>
            </w:r>
          </w:p>
          <w:p w:rsidR="00A60D85" w:rsidRPr="007C5F9D" w:rsidRDefault="00A60D85" w:rsidP="00EC4973">
            <w:pPr>
              <w:snapToGrid w:val="0"/>
              <w:spacing w:line="240" w:lineRule="atLeast"/>
              <w:ind w:left="480" w:rightChars="100" w:right="240" w:hangingChars="200" w:hanging="480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二：救護車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﹝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含駕駛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﹞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：每輛次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﹝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4小時內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﹞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收費1,500元；其超過1小時者，以1小時500元計收。</w:t>
            </w:r>
          </w:p>
          <w:p w:rsidR="00A60D85" w:rsidRPr="007C5F9D" w:rsidRDefault="00A60D85" w:rsidP="00EC4973">
            <w:pPr>
              <w:snapToGrid w:val="0"/>
              <w:spacing w:line="240" w:lineRule="atLeast"/>
              <w:ind w:left="480" w:rightChars="100" w:right="240" w:hangingChars="200" w:hanging="480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三、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醫療衛材依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實際支用情形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覈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實辦理。</w:t>
            </w:r>
          </w:p>
        </w:tc>
        <w:tc>
          <w:tcPr>
            <w:tcW w:w="1665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緊急醫療救護工作費用</w:t>
            </w:r>
          </w:p>
        </w:tc>
        <w:tc>
          <w:tcPr>
            <w:tcW w:w="3506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ind w:left="-28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各縣市政府如針對緊急醫療救護費用訂定相關要點或規範者，得依各縣市規定辦理。</w:t>
            </w: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720" w:hanging="720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（十）工作費(工讀費)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  <w:spacing w:val="-20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20"/>
              </w:rPr>
              <w:t>人日</w:t>
            </w: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現行勞動基準法所訂每人每小時最低基本工資。</w:t>
            </w:r>
          </w:p>
          <w:p w:rsidR="00A60D85" w:rsidRPr="007C5F9D" w:rsidRDefault="00A60D85" w:rsidP="00EC4973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辦理各項計畫所需臨時人力屬之。</w:t>
            </w: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454" w:hanging="454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一、應依工作內容及性質核實編列。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54" w:hanging="454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二、辦理各類活動、會議、講習訓練與研討（習）會等，所需臨時人力以參加人數</w:t>
            </w:r>
            <w:r w:rsidRPr="007C5F9D">
              <w:rPr>
                <w:rFonts w:ascii="標楷體" w:eastAsia="標楷體" w:hAnsi="標楷體"/>
                <w:color w:val="000000"/>
                <w:sz w:val="22"/>
                <w:szCs w:val="22"/>
              </w:rPr>
              <w:t>1/10</w:t>
            </w: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為編列上限，工作日數以會期加計前後</w:t>
            </w:r>
            <w:r w:rsidRPr="007C5F9D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日為編列上限。</w:t>
            </w: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（十一）廣宣及印刷費用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核實編列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活動宣導設計、製作發送與印製教材講義、秩序冊、邀請函及宣傳海報等，以經濟實用為主</w:t>
            </w: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844" w:hangingChars="398" w:hanging="844"/>
              <w:rPr>
                <w:rFonts w:ascii="標楷體" w:eastAsia="標楷體" w:hAnsi="標楷體"/>
                <w:color w:val="000000"/>
                <w:spacing w:val="-14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14"/>
              </w:rPr>
              <w:t>（十二）交通費用、運費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20"/>
              </w:rPr>
              <w:t>人次</w:t>
            </w: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一、飛機機票或高速鐵路車票費用：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覆實報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支。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二、國內租車費用基準如下：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lastRenderedPageBreak/>
              <w:t>1.大型車每天每輛最高9,000元。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2.中型車每天每輛最高6,000元。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3.小型車每天每輛最高3,000元。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三、國內交通費用：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覆實報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支。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四、運費：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覆實報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支。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運費依實際需要檢附發票或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收據核結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（十三）誤餐費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20"/>
              </w:rPr>
              <w:t>人</w:t>
            </w:r>
          </w:p>
        </w:tc>
        <w:tc>
          <w:tcPr>
            <w:tcW w:w="3375" w:type="dxa"/>
          </w:tcPr>
          <w:p w:rsidR="00A60D85" w:rsidRPr="007C5F9D" w:rsidRDefault="00A60D85" w:rsidP="00EC497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誤餐費用：80元。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每人每餐最高補助80元；各活動餐費支用總和，不得超過補助經費50%(超過者請自籌辦理)。</w:t>
            </w: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72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（十四）保險費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應依活動性質及需求投保適當險種及保險額度，如壽險之團體傷害保險或產險之公共意外責任險等，以保障參與者之權益。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414" w:hangingChars="188" w:hanging="414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未辦理保險者，應不予同意核結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49" w:hangingChars="204" w:hanging="449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932" w:hanging="932"/>
              <w:jc w:val="both"/>
              <w:rPr>
                <w:rFonts w:ascii="標楷體" w:eastAsia="標楷體" w:hAnsi="標楷體"/>
                <w:color w:val="000000"/>
                <w:spacing w:val="-14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pacing w:val="-14"/>
              </w:rPr>
              <w:t>（十五）場地使用費、布置費</w:t>
            </w:r>
            <w:r w:rsidRPr="007C5F9D">
              <w:rPr>
                <w:rFonts w:ascii="標楷體" w:eastAsia="標楷體" w:hAnsi="標楷體"/>
                <w:color w:val="000000"/>
                <w:spacing w:val="-14"/>
              </w:rPr>
              <w:t xml:space="preserve">      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核實編列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414" w:hangingChars="188" w:hanging="414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一、補助案件不補助內部場地使用費，惟內部場地有對外收費，且供辦理計畫使用者，不在此限。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14" w:hangingChars="188" w:hanging="414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二、本項經費應視會議舉辦場所核實列支。</w:t>
            </w:r>
          </w:p>
        </w:tc>
      </w:tr>
      <w:tr w:rsidR="00A60D85" w:rsidRPr="007C5F9D" w:rsidTr="00B27CAD">
        <w:trPr>
          <w:trHeight w:val="703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932" w:hanging="932"/>
              <w:jc w:val="both"/>
              <w:rPr>
                <w:rFonts w:ascii="標楷體" w:eastAsia="標楷體" w:hAnsi="標楷體"/>
                <w:color w:val="000000"/>
                <w:spacing w:val="-14"/>
              </w:rPr>
            </w:pPr>
            <w:r w:rsidRPr="007C5F9D">
              <w:rPr>
                <w:rFonts w:ascii="標楷體" w:eastAsia="標楷體" w:hAnsi="標楷體"/>
                <w:color w:val="000000"/>
              </w:rPr>
              <w:t>(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十六</w:t>
            </w:r>
            <w:r w:rsidRPr="007C5F9D">
              <w:rPr>
                <w:rFonts w:ascii="標楷體" w:eastAsia="標楷體" w:hAnsi="標楷體"/>
                <w:color w:val="000000"/>
              </w:rPr>
              <w:t>)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獎品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﹝盃﹞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費用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 xml:space="preserve">一、獎牌、獎盃：2,000元。 </w:t>
            </w:r>
          </w:p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二、獎品：含摸彩品、紀念品、活動贈品250元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一、頒發前6名獎盃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﹝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牌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﹞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，每名最高補助2,000元。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40" w:hangingChars="200" w:hanging="44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二、辦理全民類休閒活動，得增列獎品費，每份最高250元，</w:t>
            </w:r>
          </w:p>
          <w:p w:rsidR="00A60D85" w:rsidRPr="007C5F9D" w:rsidRDefault="00A60D85" w:rsidP="00EC4973">
            <w:pPr>
              <w:snapToGrid w:val="0"/>
              <w:spacing w:line="300" w:lineRule="exact"/>
              <w:ind w:left="414" w:hangingChars="188" w:hanging="414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三、各活動獎牌、獎盃、獎品及紀念品費用支用總和，不得超過補助經費30%(超過者請自籌辦理)。</w:t>
            </w:r>
          </w:p>
        </w:tc>
      </w:tr>
      <w:tr w:rsidR="00A60D85" w:rsidRPr="007C5F9D" w:rsidTr="00B27CAD">
        <w:trPr>
          <w:trHeight w:val="525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1080" w:hangingChars="450" w:hanging="1080"/>
              <w:jc w:val="both"/>
              <w:rPr>
                <w:rFonts w:ascii="標楷體" w:eastAsia="標楷體" w:hAnsi="標楷體"/>
                <w:color w:val="000000"/>
                <w:spacing w:val="-18"/>
              </w:rPr>
            </w:pPr>
            <w:r w:rsidRPr="007C5F9D">
              <w:rPr>
                <w:rFonts w:ascii="標楷體" w:eastAsia="標楷體" w:hAnsi="標楷體"/>
                <w:color w:val="000000"/>
              </w:rPr>
              <w:t>(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十七</w:t>
            </w:r>
            <w:r w:rsidRPr="007C5F9D">
              <w:rPr>
                <w:rFonts w:ascii="標楷體" w:eastAsia="標楷體" w:hAnsi="標楷體"/>
                <w:color w:val="000000"/>
              </w:rPr>
              <w:t>)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服裝費用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5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cs="Arial Unicode MS" w:hint="eastAsia"/>
                <w:color w:val="000000"/>
              </w:rPr>
              <w:t>舉辦國內競賽性活動</w:t>
            </w:r>
          </w:p>
        </w:tc>
        <w:tc>
          <w:tcPr>
            <w:tcW w:w="1665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  <w:tc>
          <w:tcPr>
            <w:tcW w:w="3506" w:type="dxa"/>
            <w:vAlign w:val="center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僅以工作人員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﹝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含裁判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﹞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為限，每人最高補助500元。</w:t>
            </w:r>
          </w:p>
        </w:tc>
      </w:tr>
      <w:tr w:rsidR="00A60D85" w:rsidRPr="007C5F9D" w:rsidTr="00B27CAD">
        <w:trPr>
          <w:trHeight w:val="54"/>
          <w:jc w:val="center"/>
        </w:trPr>
        <w:tc>
          <w:tcPr>
            <w:tcW w:w="1947" w:type="dxa"/>
          </w:tcPr>
          <w:p w:rsidR="00A60D85" w:rsidRPr="007C5F9D" w:rsidDel="00114169" w:rsidRDefault="00A60D85" w:rsidP="00EC4973">
            <w:pPr>
              <w:snapToGrid w:val="0"/>
              <w:spacing w:line="300" w:lineRule="exact"/>
              <w:ind w:left="1080" w:hangingChars="450" w:hanging="1080"/>
              <w:jc w:val="both"/>
              <w:rPr>
                <w:rFonts w:ascii="標楷體" w:eastAsia="標楷體" w:hAnsi="標楷體" w:hint="eastAsia"/>
                <w:color w:val="000000"/>
                <w:spacing w:val="-18"/>
              </w:rPr>
            </w:pPr>
            <w:r w:rsidRPr="007C5F9D">
              <w:rPr>
                <w:rFonts w:ascii="標楷體" w:eastAsia="標楷體" w:hAnsi="標楷體"/>
                <w:color w:val="000000"/>
              </w:rPr>
              <w:t>(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十八</w:t>
            </w:r>
            <w:r w:rsidRPr="007C5F9D">
              <w:rPr>
                <w:rFonts w:ascii="標楷體" w:eastAsia="標楷體" w:hAnsi="標楷體"/>
                <w:color w:val="000000"/>
              </w:rPr>
              <w:t>)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器材費用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5" w:type="dxa"/>
          </w:tcPr>
          <w:p w:rsidR="00A60D85" w:rsidRPr="007C5F9D" w:rsidDel="00A61195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cs="Arial Unicode MS" w:hint="eastAsia"/>
                <w:color w:val="000000"/>
              </w:rPr>
              <w:t>消耗性器材</w:t>
            </w:r>
          </w:p>
        </w:tc>
        <w:tc>
          <w:tcPr>
            <w:tcW w:w="1665" w:type="dxa"/>
          </w:tcPr>
          <w:p w:rsidR="00A60D85" w:rsidRPr="007C5F9D" w:rsidDel="00A61195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5F9D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以購置單價10,000元以下消耗性器材為限。</w:t>
            </w:r>
          </w:p>
        </w:tc>
      </w:tr>
      <w:tr w:rsidR="00A60D85" w:rsidRPr="007C5F9D" w:rsidTr="00B27CAD">
        <w:trPr>
          <w:trHeight w:val="525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1080" w:hangingChars="450" w:hanging="1080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(十九)住宿費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 w:rsidRPr="007C5F9D">
              <w:rPr>
                <w:rFonts w:ascii="標楷體" w:eastAsia="標楷體" w:hAnsi="標楷體" w:cs="Arial Unicode MS" w:hint="eastAsia"/>
                <w:color w:val="000000"/>
              </w:rPr>
              <w:t>依國內出差旅費報支要點相關規定辦理</w:t>
            </w:r>
          </w:p>
        </w:tc>
        <w:tc>
          <w:tcPr>
            <w:tcW w:w="1665" w:type="dxa"/>
          </w:tcPr>
          <w:p w:rsidR="00A60D85" w:rsidRPr="007C5F9D" w:rsidDel="00A61195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 w:rsidRPr="007C5F9D">
              <w:rPr>
                <w:rFonts w:ascii="標楷體" w:eastAsia="標楷體" w:hAnsi="標楷體" w:cs="Arial Unicode MS" w:hint="eastAsia"/>
                <w:color w:val="000000"/>
              </w:rPr>
              <w:t>講師、專家學者或裁判等如有住宿需求者，請依國內出差旅費報支要點規定辦理</w:t>
            </w:r>
          </w:p>
        </w:tc>
      </w:tr>
      <w:tr w:rsidR="00A60D85" w:rsidRPr="007C5F9D" w:rsidTr="00B27CAD">
        <w:trPr>
          <w:trHeight w:val="525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/>
                <w:color w:val="000000"/>
              </w:rPr>
              <w:t>(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二十</w:t>
            </w:r>
            <w:r w:rsidRPr="007C5F9D">
              <w:rPr>
                <w:rFonts w:ascii="標楷體" w:eastAsia="標楷體" w:hAnsi="標楷體"/>
                <w:color w:val="000000"/>
              </w:rPr>
              <w:t>)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雜支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有關雜支已涵蓋之經費項目，除特別需求外，不得重複編列。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僅限與活動相關必要支出</w:t>
            </w:r>
          </w:p>
        </w:tc>
      </w:tr>
      <w:tr w:rsidR="00A60D85" w:rsidRPr="007C5F9D" w:rsidTr="00B27CAD">
        <w:trPr>
          <w:trHeight w:val="519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ind w:left="742" w:hangingChars="350" w:hanging="742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/>
                <w:color w:val="000000"/>
                <w:spacing w:val="-14"/>
              </w:rPr>
              <w:t>(</w:t>
            </w:r>
            <w:r w:rsidRPr="007C5F9D">
              <w:rPr>
                <w:rFonts w:ascii="標楷體" w:eastAsia="標楷體" w:hAnsi="標楷體" w:hint="eastAsia"/>
                <w:color w:val="000000"/>
                <w:spacing w:val="-14"/>
              </w:rPr>
              <w:t>二十一</w:t>
            </w:r>
            <w:r w:rsidRPr="007C5F9D">
              <w:rPr>
                <w:rFonts w:ascii="標楷體" w:eastAsia="標楷體" w:hAnsi="標楷體"/>
                <w:color w:val="000000"/>
                <w:spacing w:val="-14"/>
              </w:rPr>
              <w:t>)</w:t>
            </w:r>
            <w:r w:rsidRPr="007C5F9D">
              <w:rPr>
                <w:rFonts w:ascii="標楷體" w:eastAsia="標楷體" w:hAnsi="標楷體"/>
                <w:color w:val="000000"/>
              </w:rPr>
              <w:t xml:space="preserve"> 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全民健康保險補充保費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依衍生補充保費之業務費經費項目，乘以補充保費費率為編列上限。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tabs>
                <w:tab w:val="left" w:pos="1744"/>
              </w:tabs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依全民健康保險法規定，投保單位</w:t>
            </w:r>
            <w:r w:rsidRPr="007C5F9D">
              <w:rPr>
                <w:rFonts w:ascii="標楷體" w:eastAsia="標楷體" w:hAnsi="標楷體"/>
                <w:color w:val="000000"/>
              </w:rPr>
              <w:t>(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雇主</w:t>
            </w:r>
            <w:r w:rsidRPr="007C5F9D">
              <w:rPr>
                <w:rFonts w:ascii="標楷體" w:eastAsia="標楷體" w:hAnsi="標楷體"/>
                <w:color w:val="000000"/>
              </w:rPr>
              <w:t xml:space="preserve">) 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因執行本部補助或委辦計畫，所衍生雇主應負擔之補充保費屬之。</w:t>
            </w:r>
          </w:p>
        </w:tc>
      </w:tr>
      <w:tr w:rsidR="00A60D85" w:rsidRPr="007C5F9D" w:rsidTr="00B27CAD">
        <w:trPr>
          <w:trHeight w:val="525"/>
          <w:jc w:val="center"/>
        </w:trPr>
        <w:tc>
          <w:tcPr>
            <w:tcW w:w="1947" w:type="dxa"/>
          </w:tcPr>
          <w:p w:rsidR="00A60D85" w:rsidRPr="007C5F9D" w:rsidRDefault="00A60D85" w:rsidP="00EC4973">
            <w:pPr>
              <w:ind w:left="840" w:hangingChars="350" w:hanging="840"/>
              <w:rPr>
                <w:rFonts w:ascii="標楷體" w:eastAsia="標楷體" w:hAnsi="標楷體"/>
                <w:color w:val="000000"/>
              </w:rPr>
            </w:pPr>
            <w:r w:rsidRPr="007C5F9D">
              <w:rPr>
                <w:rFonts w:ascii="標楷體" w:eastAsia="標楷體" w:hAnsi="標楷體"/>
                <w:color w:val="000000"/>
              </w:rPr>
              <w:t>(</w:t>
            </w:r>
            <w:r w:rsidRPr="007C5F9D">
              <w:rPr>
                <w:rFonts w:ascii="標楷體" w:eastAsia="標楷體" w:hAnsi="標楷體" w:hint="eastAsia"/>
                <w:color w:val="000000"/>
                <w:spacing w:val="-14"/>
              </w:rPr>
              <w:t>二十二</w:t>
            </w:r>
            <w:r w:rsidRPr="007C5F9D">
              <w:rPr>
                <w:rFonts w:ascii="標楷體" w:eastAsia="標楷體" w:hAnsi="標楷體"/>
                <w:color w:val="000000"/>
              </w:rPr>
              <w:t>)</w:t>
            </w:r>
            <w:r w:rsidRPr="007C5F9D">
              <w:rPr>
                <w:rFonts w:ascii="標楷體" w:eastAsia="標楷體" w:hAnsi="標楷體" w:hint="eastAsia"/>
                <w:color w:val="000000"/>
                <w:spacing w:val="-18"/>
              </w:rPr>
              <w:t>臨時人員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  <w:spacing w:val="-18"/>
              </w:rPr>
              <w:t>勞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  <w:spacing w:val="-18"/>
              </w:rPr>
              <w:t>、健保及勞工退休金</w:t>
            </w:r>
          </w:p>
        </w:tc>
        <w:tc>
          <w:tcPr>
            <w:tcW w:w="480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退休金依「勞工退休金條例」、保險費依</w:t>
            </w:r>
            <w:proofErr w:type="gramStart"/>
            <w:r w:rsidRPr="007C5F9D">
              <w:rPr>
                <w:rFonts w:ascii="標楷體" w:eastAsia="標楷體" w:hAnsi="標楷體" w:hint="eastAsia"/>
                <w:color w:val="000000"/>
              </w:rPr>
              <w:t>勞</w:t>
            </w:r>
            <w:proofErr w:type="gramEnd"/>
            <w:r w:rsidRPr="007C5F9D">
              <w:rPr>
                <w:rFonts w:ascii="標楷體" w:eastAsia="標楷體" w:hAnsi="標楷體" w:hint="eastAsia"/>
                <w:color w:val="000000"/>
              </w:rPr>
              <w:t>、健保及相關規定編列</w:t>
            </w:r>
          </w:p>
        </w:tc>
        <w:tc>
          <w:tcPr>
            <w:tcW w:w="1665" w:type="dxa"/>
          </w:tcPr>
          <w:p w:rsidR="00A60D85" w:rsidRPr="007C5F9D" w:rsidRDefault="00A60D85" w:rsidP="00EC4973">
            <w:pPr>
              <w:snapToGrid w:val="0"/>
              <w:spacing w:line="300" w:lineRule="exact"/>
              <w:jc w:val="both"/>
              <w:rPr>
                <w:rFonts w:ascii="標楷體" w:eastAsia="標楷體" w:hAnsi="標楷體" w:cs="Arial Unicode MS" w:hint="eastAsia"/>
                <w:color w:val="000000"/>
              </w:rPr>
            </w:pPr>
            <w:r w:rsidRPr="007C5F9D">
              <w:rPr>
                <w:rFonts w:ascii="標楷體" w:eastAsia="標楷體" w:hAnsi="標楷體" w:hint="eastAsia"/>
                <w:color w:val="000000"/>
              </w:rPr>
              <w:t>臨時人員之勞工退休金</w:t>
            </w:r>
            <w:r w:rsidRPr="007C5F9D">
              <w:rPr>
                <w:rFonts w:ascii="標楷體" w:eastAsia="標楷體" w:hAnsi="標楷體" w:hint="eastAsia"/>
                <w:color w:val="000000"/>
                <w:spacing w:val="-18"/>
              </w:rPr>
              <w:t>或保險費</w:t>
            </w:r>
            <w:r w:rsidRPr="007C5F9D">
              <w:rPr>
                <w:rFonts w:ascii="標楷體" w:eastAsia="標楷體" w:hAnsi="標楷體" w:hint="eastAsia"/>
                <w:color w:val="000000"/>
              </w:rPr>
              <w:t>屬之。</w:t>
            </w:r>
          </w:p>
        </w:tc>
        <w:tc>
          <w:tcPr>
            <w:tcW w:w="3506" w:type="dxa"/>
          </w:tcPr>
          <w:p w:rsidR="00A60D85" w:rsidRPr="007C5F9D" w:rsidRDefault="00A60D85" w:rsidP="00EC4973">
            <w:pPr>
              <w:snapToGrid w:val="0"/>
              <w:spacing w:line="300" w:lineRule="exact"/>
              <w:ind w:left="212" w:hanging="212"/>
              <w:jc w:val="both"/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</w:pPr>
          </w:p>
        </w:tc>
      </w:tr>
    </w:tbl>
    <w:p w:rsidR="00D248C5" w:rsidRPr="00A60D85" w:rsidRDefault="00B27CAD">
      <w:bookmarkStart w:id="3" w:name="_GoBack"/>
      <w:bookmarkEnd w:id="3"/>
    </w:p>
    <w:sectPr w:rsidR="00D248C5" w:rsidRPr="00A60D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85"/>
    <w:rsid w:val="00756E33"/>
    <w:rsid w:val="00A60D85"/>
    <w:rsid w:val="00B27CAD"/>
    <w:rsid w:val="00F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F8856-0CCA-4C64-A153-39B15059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420</Words>
  <Characters>2397</Characters>
  <Application>Microsoft Office Word</Application>
  <DocSecurity>0</DocSecurity>
  <Lines>19</Lines>
  <Paragraphs>5</Paragraphs>
  <ScaleCrop>false</ScaleCrop>
  <Company>CYHG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林佳樺</dc:creator>
  <cp:keywords/>
  <dc:description/>
  <cp:lastModifiedBy>林佳樺</cp:lastModifiedBy>
  <cp:revision>1</cp:revision>
  <dcterms:created xsi:type="dcterms:W3CDTF">2017-05-05T03:48:00Z</dcterms:created>
  <dcterms:modified xsi:type="dcterms:W3CDTF">2017-05-05T05:09:00Z</dcterms:modified>
</cp:coreProperties>
</file>